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30"/>
          <w:szCs w:val="30"/>
          <w:u w:val="single"/>
          <w:rtl w:val="0"/>
        </w:rPr>
        <w:t xml:space="preserve">Volunteer Service Agreement</w:t>
      </w:r>
      <w:r w:rsidDel="00000000" w:rsidR="00000000" w:rsidRPr="00000000">
        <w:rPr>
          <w:rtl w:val="0"/>
        </w:rPr>
      </w:r>
    </w:p>
    <w:p w:rsidR="00000000" w:rsidDel="00000000" w:rsidP="00000000" w:rsidRDefault="00000000" w:rsidRPr="00000000" w14:paraId="00000002">
      <w:pPr>
        <w:pageBreakBefore w:val="0"/>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3">
      <w:pPr>
        <w:pageBreakBefore w:val="0"/>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4">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sz w:val="20"/>
          <w:szCs w:val="20"/>
          <w:rtl w:val="0"/>
        </w:rPr>
        <w:t xml:space="preserve">, __________________________________________, agree to serve as a Volunteer for Quixote Communities in the following capacity:</w:t>
      </w:r>
    </w:p>
    <w:p w:rsidR="00000000" w:rsidDel="00000000" w:rsidP="00000000" w:rsidRDefault="00000000" w:rsidRPr="00000000" w14:paraId="00000005">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_____________________________________________________________________________________________</w:t>
      </w:r>
    </w:p>
    <w:p w:rsidR="00000000" w:rsidDel="00000000" w:rsidP="00000000" w:rsidRDefault="00000000" w:rsidRPr="00000000" w14:paraId="00000007">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(Volunteer Position)   </w:t>
      </w:r>
    </w:p>
    <w:p w:rsidR="00000000" w:rsidDel="00000000" w:rsidP="00000000" w:rsidRDefault="00000000" w:rsidRPr="00000000" w14:paraId="00000008">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9">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agree to provide the services specified in the Volunteer Handbook.</w:t>
      </w:r>
    </w:p>
    <w:p w:rsidR="00000000" w:rsidDel="00000000" w:rsidP="00000000" w:rsidRDefault="00000000" w:rsidRPr="00000000" w14:paraId="0000000A">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my schedule changes or if I am not able to make it to the work place at the scheduled time, I will inform my supervisor as soon as possible.</w:t>
      </w:r>
    </w:p>
    <w:p w:rsidR="00000000" w:rsidDel="00000000" w:rsidP="00000000" w:rsidRDefault="00000000" w:rsidRPr="00000000" w14:paraId="0000000C">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return for my volunteer service, I will receive training for my position responsibilities, encouragement, evaluation and recognition from my supervisor. I am aware that I can bring any questions or concerns to my supervisor, the Volunteer Coordinator (if applicable), or the supervising staff member.</w:t>
      </w:r>
    </w:p>
    <w:p w:rsidR="00000000" w:rsidDel="00000000" w:rsidP="00000000" w:rsidRDefault="00000000" w:rsidRPr="00000000" w14:paraId="0000000E">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Quixote Communities cannot guarantee a volunteer/work environment which is free from the exposure to infectious disease.</w:t>
      </w:r>
    </w:p>
    <w:p w:rsidR="00000000" w:rsidDel="00000000" w:rsidP="00000000" w:rsidRDefault="00000000" w:rsidRPr="00000000" w14:paraId="00000010">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will respect the confidential nature of any verbal or written information about clients, staff or other volunteers, both during the course of my volunteer service and after I leave my volunteer work.</w:t>
      </w:r>
    </w:p>
    <w:p w:rsidR="00000000" w:rsidDel="00000000" w:rsidP="00000000" w:rsidRDefault="00000000" w:rsidRPr="00000000" w14:paraId="00000012">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and acknowledge that if I am injured during the course of my volunteer duties I must seek coverage under my own health or accident insurance and agree to pay my own medical bills. I agree to make no claim for any injury, harm or consequential damages for work related injury and release Quixote Communities from all claims, demands, or causes of action arising from this agreement and my duties as a volunteer. The primary liability coverage for any volunteer transportation I provide would be through my own automobile insurance plan.  I understand that liability insurance is provided by Quixote Communities, for injury or property damage that I may cause others in the course of my volunteer duties.</w:t>
      </w:r>
    </w:p>
    <w:p w:rsidR="00000000" w:rsidDel="00000000" w:rsidP="00000000" w:rsidRDefault="00000000" w:rsidRPr="00000000" w14:paraId="00000014">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Additions or amendments (agreed to by both volunteer and supervisor):</w:t>
      </w:r>
    </w:p>
    <w:p w:rsidR="00000000" w:rsidDel="00000000" w:rsidP="00000000" w:rsidRDefault="00000000" w:rsidRPr="00000000" w14:paraId="00000016">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agreement will remain in effect unless terminated at the request of either volunteer or supervisor. No waiting period or written notice is required.</w:t>
      </w:r>
    </w:p>
    <w:p w:rsidR="00000000" w:rsidDel="00000000" w:rsidP="00000000" w:rsidRDefault="00000000" w:rsidRPr="00000000" w14:paraId="00000018">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agreement expresses all obligations between the volunteer, supervisor and Quixote Communities. There are no other agreements between them, written or oral, involving the obligations outlined above. </w:t>
      </w:r>
    </w:p>
    <w:p w:rsidR="00000000" w:rsidDel="00000000" w:rsidP="00000000" w:rsidRDefault="00000000" w:rsidRPr="00000000" w14:paraId="0000001A">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pageBreakBefore w:val="0"/>
        <w:spacing w:after="0"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I agree to having a background check run through the Washington State Patrol.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Not required for one-day service or off-site projects.</w:t>
      </w:r>
    </w:p>
    <w:p w:rsidR="00000000" w:rsidDel="00000000" w:rsidP="00000000" w:rsidRDefault="00000000" w:rsidRPr="00000000" w14:paraId="0000001C">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w:t>
        <w:tab/>
        <w:tab/>
        <w:t xml:space="preserve">                           ___________________________________</w:t>
      </w:r>
    </w:p>
    <w:p w:rsidR="00000000" w:rsidDel="00000000" w:rsidP="00000000" w:rsidRDefault="00000000" w:rsidRPr="00000000" w14:paraId="00000020">
      <w:pPr>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after="0" w:line="240" w:lineRule="auto"/>
        <w:rPr>
          <w:sz w:val="20"/>
          <w:szCs w:val="20"/>
        </w:rPr>
      </w:pPr>
      <w:r w:rsidDel="00000000" w:rsidR="00000000" w:rsidRPr="00000000">
        <w:rPr>
          <w:rFonts w:ascii="Calibri" w:cs="Calibri" w:eastAsia="Calibri" w:hAnsi="Calibri"/>
          <w:sz w:val="20"/>
          <w:szCs w:val="20"/>
          <w:rtl w:val="0"/>
        </w:rPr>
        <w:t xml:space="preserve">Volunteer                                       Date </w:t>
        <w:tab/>
        <w:tab/>
        <w:t xml:space="preserve">                           Supervisor                                        Date</w:t>
        <w:tab/>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Book Antiqu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2349"/>
        <w:tab w:val="left" w:leader="none" w:pos="2880"/>
        <w:tab w:val="right" w:leader="none" w:pos="469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-914399</wp:posOffset>
              </wp:positionH>
              <wp:positionV relativeFrom="paragraph">
                <wp:posOffset>-360044</wp:posOffset>
              </wp:positionV>
              <wp:extent cx="2047875" cy="1257300"/>
              <wp:wrapSquare wrapText="bothSides" distB="45720" distT="45720" distL="114300" distR="114300"/>
              <wp:docPr id="218" name=""/>
              <a:graphic>
                <a:graphicData uri="http://schemas.microsoft.com/office/word/2010/wordprocessingShape">
                  <wps:wsp>
                    <wps:cNvSpPr txBox="1">
                      <a:spLocks noChangeArrowheads="1"/>
                    </wps:cNvSpPr>
                    <wps:spPr bwMode="auto">
                      <a:xfrm>
                        <a:off x="0" y="0"/>
                        <a:ext cx="2047875" cy="1257300"/>
                      </a:xfrm>
                      <a:prstGeom prst="rect">
                        <a:avLst/>
                      </a:prstGeom>
                      <a:solidFill>
                        <a:srgbClr val="FFFFFF"/>
                      </a:solidFill>
                      <a:ln w="9525">
                        <a:noFill/>
                        <a:miter lim="800000"/>
                        <a:headEnd/>
                        <a:tailEnd/>
                      </a:ln>
                    </wps:spPr>
                    <wps:txbx>
                      <w:txbxContent>
                        <w:p w:rsidR="00E232A9" w:rsidDel="00000000" w:rsidP="00E232A9" w:rsidRDefault="00E232A9" w:rsidRPr="00000000" w14:paraId="568C768A" w14:textId="77777777">
                          <w:r w:rsidDel="00000000" w:rsidR="00000000" w:rsidRPr="00000000">
                            <w:rPr>
                              <w:noProof w:val="1"/>
                            </w:rPr>
                            <w:drawing>
                              <wp:inline distB="0" distT="0" distL="0" distR="0">
                                <wp:extent cx="1602278" cy="1114425"/>
                                <wp:effectExtent b="0" l="0" r="0" t="0"/>
                                <wp:docPr id="4" name="Picture 4"/>
                                <wp:cNvGraphicFramePr>
                                  <a:graphicFrameLocks noChangeAspect="1"/>
                                </wp:cNvGraphicFramePr>
                                <a:graphic>
                                  <a:graphicData uri="http://schemas.openxmlformats.org/drawingml/2006/picture">
                                    <pic:pic>
                                      <pic:nvPicPr>
                                        <pic:cNvPr id="4" name="Quixote Communtiies Color Logo.png"/>
                                        <pic:cNvPicPr/>
                                      </pic:nvPicPr>
                                      <pic:blipFill>
                                        <a:blip r:embed="rId1">
                                          <a:extLst>
                                            <a:ext uri="{28A0092B-C50C-407E-A947-70E740481C1C}"/>
                                          </a:extLst>
                                        </a:blip>
                                        <a:stretch>
                                          <a:fillRect/>
                                        </a:stretch>
                                      </pic:blipFill>
                                      <pic:spPr>
                                        <a:xfrm>
                                          <a:off x="0" y="0"/>
                                          <a:ext cx="1616344" cy="1124208"/>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-914399</wp:posOffset>
              </wp:positionH>
              <wp:positionV relativeFrom="paragraph">
                <wp:posOffset>-360044</wp:posOffset>
              </wp:positionV>
              <wp:extent cx="2047875" cy="125730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47875" cy="12573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4343400</wp:posOffset>
              </wp:positionH>
              <wp:positionV relativeFrom="paragraph">
                <wp:posOffset>-297179</wp:posOffset>
              </wp:positionV>
              <wp:extent cx="2370455" cy="1076325"/>
              <wp:effectExtent b="0" l="0" r="0" t="0"/>
              <wp:wrapSquare wrapText="bothSides" distB="45720" distT="45720" distL="114300" distR="114300"/>
              <wp:docPr id="219" name=""/>
              <a:graphic>
                <a:graphicData uri="http://schemas.microsoft.com/office/word/2010/wordprocessingShape">
                  <wps:wsp>
                    <wps:cNvSpPr/>
                    <wps:cNvPr id="2" name="Shape 2"/>
                    <wps:spPr>
                      <a:xfrm>
                        <a:off x="4165535" y="3246600"/>
                        <a:ext cx="2360930" cy="10668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t xml:space="preserve">3350 Mottman Rd SW</w:t>
                          </w:r>
                          <w:r w:rsidDel="00000000" w:rsidR="00000000" w:rsidRPr="00000000">
                            <w:rPr>
                              <w:rFonts w:ascii="Calibri" w:cs="Calibri" w:eastAsia="Calibri" w:hAnsi="Calibri"/>
                              <w:b w:val="0"/>
                              <w:i w:val="0"/>
                              <w:smallCaps w:val="0"/>
                              <w:strike w:val="0"/>
                              <w:color w:val="000000"/>
                              <w:sz w:val="18"/>
                              <w:vertAlign w:val="baseline"/>
                            </w:rPr>
                            <w:br w:type="textWrapping"/>
                          </w:r>
                          <w:r w:rsidDel="00000000" w:rsidR="00000000" w:rsidRPr="00000000">
                            <w:rPr>
                              <w:rFonts w:ascii="Calibri" w:cs="Calibri" w:eastAsia="Calibri" w:hAnsi="Calibri"/>
                              <w:b w:val="0"/>
                              <w:i w:val="0"/>
                              <w:smallCaps w:val="0"/>
                              <w:strike w:val="0"/>
                              <w:color w:val="000000"/>
                              <w:sz w:val="18"/>
                              <w:vertAlign w:val="baseline"/>
                            </w:rPr>
                            <w:t xml:space="preserve">Olympia, Washington 98512</w:t>
                          </w:r>
                          <w:r w:rsidDel="00000000" w:rsidR="00000000" w:rsidRPr="00000000">
                            <w:rPr>
                              <w:rFonts w:ascii="Calibri" w:cs="Calibri" w:eastAsia="Calibri" w:hAnsi="Calibri"/>
                              <w:b w:val="0"/>
                              <w:i w:val="0"/>
                              <w:smallCaps w:val="0"/>
                              <w:strike w:val="0"/>
                              <w:color w:val="000000"/>
                              <w:sz w:val="18"/>
                              <w:vertAlign w:val="baseline"/>
                            </w:rPr>
                            <w:br w:type="textWrapping"/>
                          </w:r>
                          <w:r w:rsidDel="00000000" w:rsidR="00000000" w:rsidRPr="00000000">
                            <w:rPr>
                              <w:rFonts w:ascii="Calibri" w:cs="Calibri" w:eastAsia="Calibri" w:hAnsi="Calibri"/>
                              <w:b w:val="0"/>
                              <w:i w:val="0"/>
                              <w:smallCaps w:val="0"/>
                              <w:strike w:val="0"/>
                              <w:color w:val="000000"/>
                              <w:sz w:val="18"/>
                              <w:vertAlign w:val="baseline"/>
                            </w:rPr>
                            <w:t xml:space="preserve">O: (360) 338-0451</w:t>
                          </w:r>
                          <w:r w:rsidDel="00000000" w:rsidR="00000000" w:rsidRPr="00000000">
                            <w:rPr>
                              <w:rFonts w:ascii="Calibri" w:cs="Calibri" w:eastAsia="Calibri" w:hAnsi="Calibri"/>
                              <w:b w:val="0"/>
                              <w:i w:val="0"/>
                              <w:smallCaps w:val="0"/>
                              <w:strike w:val="0"/>
                              <w:color w:val="000000"/>
                              <w:sz w:val="18"/>
                              <w:vertAlign w:val="baseline"/>
                            </w:rPr>
                            <w:br w:type="textWrapping"/>
                          </w:r>
                          <w:r w:rsidDel="00000000" w:rsidR="00000000" w:rsidRPr="00000000">
                            <w:rPr>
                              <w:rFonts w:ascii="Calibri" w:cs="Calibri" w:eastAsia="Calibri" w:hAnsi="Calibri"/>
                              <w:b w:val="0"/>
                              <w:i w:val="0"/>
                              <w:smallCaps w:val="0"/>
                              <w:strike w:val="0"/>
                              <w:color w:val="000000"/>
                              <w:sz w:val="18"/>
                              <w:vertAlign w:val="baseline"/>
                            </w:rPr>
                            <w:t xml:space="preserve">F: (360) 742-3740</w:t>
                          </w:r>
                          <w:r w:rsidDel="00000000" w:rsidR="00000000" w:rsidRPr="00000000">
                            <w:rPr>
                              <w:rFonts w:ascii="Calibri" w:cs="Calibri" w:eastAsia="Calibri" w:hAnsi="Calibri"/>
                              <w:b w:val="0"/>
                              <w:i w:val="0"/>
                              <w:smallCaps w:val="0"/>
                              <w:strike w:val="0"/>
                              <w:color w:val="000000"/>
                              <w:sz w:val="18"/>
                              <w:vertAlign w:val="baseline"/>
                            </w:rPr>
                            <w:br w:type="textWrapping"/>
                          </w:r>
                          <w:r w:rsidDel="00000000" w:rsidR="00000000" w:rsidRPr="00000000">
                            <w:rPr>
                              <w:rFonts w:ascii="Calibri" w:cs="Calibri" w:eastAsia="Calibri" w:hAnsi="Calibri"/>
                              <w:b w:val="0"/>
                              <w:i w:val="0"/>
                              <w:smallCaps w:val="0"/>
                              <w:strike w:val="0"/>
                              <w:color w:val="000000"/>
                              <w:sz w:val="18"/>
                              <w:vertAlign w:val="baseline"/>
                            </w:rPr>
                            <w:t xml:space="preserve">info@quixotecommunities.org</w:t>
                          </w:r>
                          <w:r w:rsidDel="00000000" w:rsidR="00000000" w:rsidRPr="00000000">
                            <w:rPr>
                              <w:rFonts w:ascii="Calibri" w:cs="Calibri" w:eastAsia="Calibri" w:hAnsi="Calibri"/>
                              <w:b w:val="0"/>
                              <w:i w:val="0"/>
                              <w:smallCaps w:val="0"/>
                              <w:strike w:val="0"/>
                              <w:color w:val="000000"/>
                              <w:sz w:val="18"/>
                              <w:vertAlign w:val="baseline"/>
                            </w:rPr>
                            <w:br w:type="textWrapping"/>
                          </w:r>
                          <w:r w:rsidDel="00000000" w:rsidR="00000000" w:rsidRPr="00000000">
                            <w:rPr>
                              <w:rFonts w:ascii="Calibri" w:cs="Calibri" w:eastAsia="Calibri" w:hAnsi="Calibri"/>
                              <w:b w:val="0"/>
                              <w:i w:val="0"/>
                              <w:smallCaps w:val="0"/>
                              <w:strike w:val="0"/>
                              <w:color w:val="000000"/>
                              <w:sz w:val="18"/>
                              <w:vertAlign w:val="baseline"/>
                            </w:rPr>
                            <w:t xml:space="preserve">www.quixotecommunities.org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4343400</wp:posOffset>
              </wp:positionH>
              <wp:positionV relativeFrom="paragraph">
                <wp:posOffset>-297179</wp:posOffset>
              </wp:positionV>
              <wp:extent cx="2370455" cy="1076325"/>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370455" cy="1076325"/>
                      </a:xfrm>
                      <a:prstGeom prst="rect"/>
                      <a:ln/>
                    </pic:spPr>
                  </pic:pic>
                </a:graphicData>
              </a:graphic>
            </wp:anchor>
          </w:drawing>
        </mc:Fallback>
      </mc:AlternateConten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63D2B"/>
    <w:rPr>
      <w:rFonts w:ascii="Book Antiqua" w:hAnsi="Book Antiqua"/>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90FEB"/>
    <w:pPr>
      <w:tabs>
        <w:tab w:val="center" w:pos="4680"/>
        <w:tab w:val="right" w:pos="9360"/>
      </w:tabs>
      <w:spacing w:after="0" w:line="240" w:lineRule="auto"/>
    </w:pPr>
    <w:rPr>
      <w:rFonts w:asciiTheme="minorHAnsi" w:hAnsiTheme="minorHAnsi"/>
      <w:sz w:val="22"/>
    </w:rPr>
  </w:style>
  <w:style w:type="character" w:styleId="HeaderChar" w:customStyle="1">
    <w:name w:val="Header Char"/>
    <w:basedOn w:val="DefaultParagraphFont"/>
    <w:link w:val="Header"/>
    <w:uiPriority w:val="99"/>
    <w:rsid w:val="00990FEB"/>
  </w:style>
  <w:style w:type="paragraph" w:styleId="Footer">
    <w:name w:val="footer"/>
    <w:basedOn w:val="Normal"/>
    <w:link w:val="FooterChar"/>
    <w:uiPriority w:val="99"/>
    <w:unhideWhenUsed w:val="1"/>
    <w:rsid w:val="00990FEB"/>
    <w:pPr>
      <w:tabs>
        <w:tab w:val="center" w:pos="4680"/>
        <w:tab w:val="right" w:pos="9360"/>
      </w:tabs>
      <w:spacing w:after="0" w:line="240" w:lineRule="auto"/>
    </w:pPr>
    <w:rPr>
      <w:rFonts w:asciiTheme="minorHAnsi" w:hAnsiTheme="minorHAnsi"/>
      <w:sz w:val="22"/>
    </w:rPr>
  </w:style>
  <w:style w:type="character" w:styleId="FooterChar" w:customStyle="1">
    <w:name w:val="Footer Char"/>
    <w:basedOn w:val="DefaultParagraphFont"/>
    <w:link w:val="Footer"/>
    <w:uiPriority w:val="99"/>
    <w:rsid w:val="00990FEB"/>
  </w:style>
  <w:style w:type="paragraph" w:styleId="BalloonText">
    <w:name w:val="Balloon Text"/>
    <w:basedOn w:val="Normal"/>
    <w:link w:val="BalloonTextChar"/>
    <w:uiPriority w:val="99"/>
    <w:semiHidden w:val="1"/>
    <w:unhideWhenUsed w:val="1"/>
    <w:rsid w:val="00990FE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90FEB"/>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BookAntiqua-regular.ttf"/><Relationship Id="rId3" Type="http://schemas.openxmlformats.org/officeDocument/2006/relationships/font" Target="fonts/BookAntiqua-bold.ttf"/><Relationship Id="rId4" Type="http://schemas.openxmlformats.org/officeDocument/2006/relationships/font" Target="fonts/BookAntiqua-italic.ttf"/><Relationship Id="rId5"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99fKSXvTLZgRzXONGd6zn2Jm6Q==">AMUW2mVInyk0cJolxnALCH+ticZollZeXV0cRWbPsmfA22IhOdMnS2m6V+qM1xSYdjEgFq6mU97Coh32DsW43oHN5vhsUaFe1PnK9/UqTuadg50tX3hkGZnNfA93u51xb4TWG0J99VLGw02otPDaFYCBtpID1sAJtPrSpmjhCVi68J0YET+ks8o=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2015-01-28T19:20:00Z</dcterms:created>
  <dc:creator>Raul</dc:creator>
</cp:coreProperties>
</file>